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970" w:rsidRDefault="00833970">
      <w:r>
        <w:rPr>
          <w:noProof/>
        </w:rPr>
        <w:drawing>
          <wp:anchor distT="0" distB="0" distL="114300" distR="114300" simplePos="0" relativeHeight="251658240" behindDoc="1" locked="0" layoutInCell="1" allowOverlap="1" wp14:anchorId="23B9362F" wp14:editId="13606C96">
            <wp:simplePos x="0" y="0"/>
            <wp:positionH relativeFrom="column">
              <wp:posOffset>87913</wp:posOffset>
            </wp:positionH>
            <wp:positionV relativeFrom="paragraph">
              <wp:posOffset>-552450</wp:posOffset>
            </wp:positionV>
            <wp:extent cx="5955855" cy="17282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(2019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855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33970" w:rsidRPr="00833970" w:rsidRDefault="00833970" w:rsidP="00833970"/>
    <w:p w:rsidR="00833970" w:rsidRPr="00833970" w:rsidRDefault="00833970" w:rsidP="00833970"/>
    <w:p w:rsidR="00833970" w:rsidRDefault="00833970" w:rsidP="00833970"/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Michigan United Conservation Clubs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Position: Policy Assistant (Full Time, Non Exempt)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Organizational Objectives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Fosters a conservation stewardship ethic in the public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Protects the rights of the public to hunt, fish, trap and recreate outdoors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Encourages the public to connect to our resources through active recreation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Advocates for sustainable conservation practices and resource stewardship through sound scientific management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Job Goals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Protects the rights of the public to hunt, fish and trap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Advocates for science-based, sustainable conservation practices and resource stewardship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Fosters a conservation stewardship ethic in the public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Job Responsibilities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Assist in implementing the organization’s policy strategy, including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Analyzing and understanding conservation policy issues in Michigan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Representing the organization on workgroups and at the Natural Resources Commission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Educating and informing members and the public of policy initiatives and conservation actions through written communications, articles and regular blogs on MUCC.org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Tracking progress on current legislation and MUCC policy resolutions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Providing testimony to the legislature and Natural Resources Commission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Management of the Annual Convention resolution process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lastRenderedPageBreak/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Assisting in meeting preparation, note taking and follow up with the MUCC Policy Board and Executive Board as needed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Assisting in meeting preparation and follow up with the Michigan Conservation Coalition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Assisting in meeting and special event preparation and follow up with the Michigan Legislative Sportsmen’s Caucus Advisory Council</w:t>
      </w:r>
    </w:p>
    <w:p w:rsidR="00672346" w:rsidRDefault="00672346" w:rsidP="00672346">
      <w:pPr>
        <w:pStyle w:val="NormalWeb"/>
        <w:spacing w:before="240" w:beforeAutospacing="0" w:after="240" w:afterAutospacing="0"/>
        <w:ind w:left="720"/>
      </w:pPr>
      <w:r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14"/>
          <w:szCs w:val="14"/>
        </w:rPr>
        <w:t xml:space="preserve">          </w:t>
      </w:r>
      <w:r>
        <w:rPr>
          <w:rFonts w:ascii="Arial" w:hAnsi="Arial" w:cs="Arial"/>
          <w:color w:val="000000"/>
          <w:sz w:val="22"/>
          <w:szCs w:val="22"/>
        </w:rPr>
        <w:t>Other tasks as needed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Minimum Education     </w:t>
      </w:r>
      <w:r>
        <w:rPr>
          <w:rStyle w:val="apple-tab-span"/>
          <w:rFonts w:ascii="Arial" w:hAnsi="Arial" w:cs="Arial"/>
          <w:b/>
          <w:bCs/>
          <w:color w:val="000000"/>
          <w:sz w:val="22"/>
          <w:szCs w:val="22"/>
        </w:rPr>
        <w:tab/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A bachelor’s degree in the suggested fields of Environmental science, fisheries and wildlife, or related natural resources/natural science fields (i.e. geology, ecology, forestry etc.); environmental economics; environmental law/policy; political science; or parks and recreation.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Minimum Experience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Familiarity with Michigan’s hunting and fishing regulations and legislative process;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Written communication skills (technical and persuasive); public speaking;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basic Microsoft Office (Word/Excel/PPT); telephone skills; internet research.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Website and social media familiarity, willingness to have a Facebook/Instagram profile to assist in posting to MUCC’s accounts. </w:t>
      </w:r>
    </w:p>
    <w:p w:rsidR="00672346" w:rsidRDefault="00672346" w:rsidP="00672346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Minimum Physical Expectations </w:t>
      </w:r>
      <w:r>
        <w:rPr>
          <w:rFonts w:ascii="Arial" w:hAnsi="Arial" w:cs="Arial"/>
          <w:color w:val="000000"/>
          <w:sz w:val="22"/>
          <w:szCs w:val="22"/>
        </w:rPr>
        <w:t xml:space="preserve">of this position:               </w:t>
      </w:r>
      <w:r>
        <w:rPr>
          <w:rStyle w:val="apple-tab-span"/>
          <w:rFonts w:ascii="Arial" w:hAnsi="Arial" w:cs="Arial"/>
          <w:color w:val="000000"/>
          <w:sz w:val="22"/>
          <w:szCs w:val="22"/>
        </w:rPr>
        <w:tab/>
      </w:r>
    </w:p>
    <w:p w:rsidR="00672346" w:rsidRDefault="00672346" w:rsidP="0067234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activity that always requires keyboarding, sitting, phone work and filing.</w:t>
      </w:r>
    </w:p>
    <w:p w:rsidR="00672346" w:rsidRDefault="00672346" w:rsidP="0067234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activity often requires extensive time working on a computer.</w:t>
      </w:r>
    </w:p>
    <w:p w:rsidR="00672346" w:rsidRDefault="00672346" w:rsidP="0067234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activity that sometimes requires travel – car, and/or air.</w:t>
      </w:r>
    </w:p>
    <w:p w:rsidR="00672346" w:rsidRDefault="00672346" w:rsidP="0067234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activity that sometimes requires lifting under 25 lbs.</w:t>
      </w:r>
    </w:p>
    <w:p w:rsidR="00672346" w:rsidRDefault="00672346" w:rsidP="00672346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Physical activity that sometimes requires bending, stooping, reaching, climbing, kneeling and/or twisting when filing.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MUCC Offers:</w:t>
      </w:r>
    </w:p>
    <w:p w:rsidR="00672346" w:rsidRDefault="00672346" w:rsidP="0067234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 salary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ange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of $37,000-$45,000 depending upon your qualifications and experience.  An excellent package of health (high deductible with HSA), vision and dental insurance.  Participation in a TIAA-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Cref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403b retirement plan.  A generous leave and time off policy that includes major holidays, the week between Christmas and New Year’s Day, and most Fridays off from the 1st of July through Labor Day.  </w:t>
      </w:r>
    </w:p>
    <w:p w:rsidR="001B1B51" w:rsidRPr="00833970" w:rsidRDefault="001B1B51" w:rsidP="00833970">
      <w:pPr>
        <w:tabs>
          <w:tab w:val="left" w:pos="5190"/>
        </w:tabs>
      </w:pPr>
    </w:p>
    <w:sectPr w:rsidR="001B1B51" w:rsidRPr="008339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970" w:rsidRDefault="00833970" w:rsidP="00833970">
      <w:pPr>
        <w:spacing w:after="0" w:line="240" w:lineRule="auto"/>
      </w:pPr>
      <w:r>
        <w:separator/>
      </w:r>
    </w:p>
  </w:endnote>
  <w:endnote w:type="continuationSeparator" w:id="0">
    <w:p w:rsidR="00833970" w:rsidRDefault="00833970" w:rsidP="00833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970" w:rsidRDefault="00833970" w:rsidP="00833970">
      <w:pPr>
        <w:spacing w:after="0" w:line="240" w:lineRule="auto"/>
      </w:pPr>
      <w:r>
        <w:separator/>
      </w:r>
    </w:p>
  </w:footnote>
  <w:footnote w:type="continuationSeparator" w:id="0">
    <w:p w:rsidR="00833970" w:rsidRDefault="00833970" w:rsidP="00833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70" w:rsidRDefault="008339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31249"/>
    <w:multiLevelType w:val="multilevel"/>
    <w:tmpl w:val="72DCCA1A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8A5480"/>
    <w:multiLevelType w:val="multilevel"/>
    <w:tmpl w:val="CED2D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70"/>
    <w:rsid w:val="001B1B51"/>
    <w:rsid w:val="00672346"/>
    <w:rsid w:val="007C081E"/>
    <w:rsid w:val="00833970"/>
    <w:rsid w:val="00E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C7B44-686E-43E2-8F20-902D4E6B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970"/>
  </w:style>
  <w:style w:type="paragraph" w:styleId="Footer">
    <w:name w:val="footer"/>
    <w:basedOn w:val="Normal"/>
    <w:link w:val="FooterChar"/>
    <w:uiPriority w:val="99"/>
    <w:unhideWhenUsed/>
    <w:rsid w:val="00833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970"/>
  </w:style>
  <w:style w:type="paragraph" w:styleId="NormalWeb">
    <w:name w:val="Normal (Web)"/>
    <w:basedOn w:val="Normal"/>
    <w:uiPriority w:val="99"/>
    <w:semiHidden/>
    <w:unhideWhenUsed/>
    <w:rsid w:val="007C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72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MUCC-7</dc:creator>
  <cp:lastModifiedBy>Shaun McKeon</cp:lastModifiedBy>
  <cp:revision>2</cp:revision>
  <cp:lastPrinted>2021-08-04T14:02:00Z</cp:lastPrinted>
  <dcterms:created xsi:type="dcterms:W3CDTF">2021-11-04T13:02:00Z</dcterms:created>
  <dcterms:modified xsi:type="dcterms:W3CDTF">2021-11-04T13:02:00Z</dcterms:modified>
</cp:coreProperties>
</file>